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CB" w:rsidRPr="00BE0ACB" w:rsidRDefault="00BE0ACB" w:rsidP="00BE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CB">
        <w:rPr>
          <w:rFonts w:ascii="Times New Roman" w:hAnsi="Times New Roman" w:cs="Times New Roman"/>
          <w:b/>
          <w:sz w:val="24"/>
          <w:szCs w:val="24"/>
        </w:rPr>
        <w:t>Информация об отказе в допуске</w:t>
      </w:r>
    </w:p>
    <w:p w:rsidR="00BE0ACB" w:rsidRPr="00BE0ACB" w:rsidRDefault="00BE0ACB" w:rsidP="00BE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CB">
        <w:rPr>
          <w:rFonts w:ascii="Times New Roman" w:hAnsi="Times New Roman" w:cs="Times New Roman"/>
          <w:b/>
          <w:sz w:val="24"/>
          <w:szCs w:val="24"/>
        </w:rPr>
        <w:t>к участию в продаже муниципального имущества</w:t>
      </w:r>
    </w:p>
    <w:p w:rsidR="001C6249" w:rsidRDefault="00BE0ACB" w:rsidP="00BE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CB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</w:p>
    <w:p w:rsidR="00BE0ACB" w:rsidRDefault="00BE0ACB" w:rsidP="00BE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ACB" w:rsidRDefault="00BE0ACB" w:rsidP="00BE0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ACB">
        <w:rPr>
          <w:rFonts w:ascii="Times New Roman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BE0AC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сообщает, что в соответствии с протоколом от 15 апреля 2016 года </w:t>
      </w:r>
      <w:r w:rsidR="006678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«О признании претендентов участниками продажи муниципального имущества посредством публичного предложения» в участии </w:t>
      </w:r>
      <w:r w:rsidRPr="00BE0ACB">
        <w:rPr>
          <w:rFonts w:ascii="Times New Roman" w:hAnsi="Times New Roman" w:cs="Times New Roman"/>
          <w:b/>
          <w:sz w:val="24"/>
          <w:szCs w:val="24"/>
        </w:rPr>
        <w:t>19 апреля 2016 года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E0ACB">
        <w:rPr>
          <w:rFonts w:ascii="Times New Roman" w:hAnsi="Times New Roman" w:cs="Times New Roman"/>
          <w:b/>
          <w:sz w:val="24"/>
          <w:szCs w:val="24"/>
        </w:rPr>
        <w:t>15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в продаже посредством публичного предложения </w:t>
      </w:r>
      <w:r w:rsidR="0050235D">
        <w:rPr>
          <w:rFonts w:ascii="Times New Roman" w:hAnsi="Times New Roman" w:cs="Times New Roman"/>
          <w:sz w:val="24"/>
          <w:szCs w:val="24"/>
        </w:rPr>
        <w:t xml:space="preserve">отказано </w:t>
      </w:r>
      <w:r>
        <w:rPr>
          <w:rFonts w:ascii="Times New Roman" w:hAnsi="Times New Roman" w:cs="Times New Roman"/>
          <w:sz w:val="24"/>
          <w:szCs w:val="24"/>
        </w:rPr>
        <w:t>следующим претендентам:</w:t>
      </w:r>
    </w:p>
    <w:p w:rsidR="00FC6B07" w:rsidRDefault="00FC6B07" w:rsidP="00BE0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3729"/>
        <w:gridCol w:w="5493"/>
      </w:tblGrid>
      <w:tr w:rsidR="00FC6B07" w:rsidTr="005A2F9C">
        <w:tc>
          <w:tcPr>
            <w:tcW w:w="915" w:type="dxa"/>
            <w:vAlign w:val="center"/>
          </w:tcPr>
          <w:p w:rsidR="00FC6B07" w:rsidRPr="00BE0ACB" w:rsidRDefault="00FC6B07" w:rsidP="00FC6B0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6B07" w:rsidRDefault="00FC6B07" w:rsidP="00FC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CB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  <w:bookmarkStart w:id="0" w:name="_GoBack"/>
            <w:bookmarkEnd w:id="0"/>
          </w:p>
        </w:tc>
        <w:tc>
          <w:tcPr>
            <w:tcW w:w="3729" w:type="dxa"/>
            <w:vAlign w:val="center"/>
          </w:tcPr>
          <w:p w:rsidR="00FC6B07" w:rsidRDefault="00FC6B07" w:rsidP="00FC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CB">
              <w:rPr>
                <w:rFonts w:ascii="Times New Roman" w:hAnsi="Times New Roman" w:cs="Times New Roman"/>
                <w:b/>
                <w:sz w:val="24"/>
                <w:szCs w:val="24"/>
              </w:rPr>
              <w:t>ФИО претендента</w:t>
            </w:r>
          </w:p>
        </w:tc>
        <w:tc>
          <w:tcPr>
            <w:tcW w:w="5493" w:type="dxa"/>
            <w:vAlign w:val="center"/>
          </w:tcPr>
          <w:p w:rsidR="00FC6B07" w:rsidRDefault="00FC6B07" w:rsidP="00F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C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 в допуске к участию в продаже</w:t>
            </w:r>
            <w:r w:rsidR="0066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имущества </w:t>
            </w:r>
            <w:r w:rsidRPr="00BE0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посредством публичного предложения</w:t>
            </w:r>
          </w:p>
        </w:tc>
      </w:tr>
      <w:tr w:rsidR="00FC6B07" w:rsidTr="005A2F9C">
        <w:tc>
          <w:tcPr>
            <w:tcW w:w="915" w:type="dxa"/>
            <w:vMerge w:val="restart"/>
            <w:vAlign w:val="center"/>
          </w:tcPr>
          <w:p w:rsidR="00FC6B07" w:rsidRPr="00FC6B07" w:rsidRDefault="00FC6B07" w:rsidP="00FC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Граф Алексей Викторович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  <w:tr w:rsidR="00FC6B07" w:rsidTr="005A2F9C">
        <w:tc>
          <w:tcPr>
            <w:tcW w:w="915" w:type="dxa"/>
            <w:vMerge/>
          </w:tcPr>
          <w:p w:rsidR="00FC6B07" w:rsidRDefault="00FC6B07" w:rsidP="00F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Пукин</w:t>
            </w:r>
            <w:proofErr w:type="spellEnd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  <w:tr w:rsidR="00FC6B07" w:rsidTr="005A2F9C">
        <w:tc>
          <w:tcPr>
            <w:tcW w:w="915" w:type="dxa"/>
            <w:vMerge w:val="restart"/>
            <w:vAlign w:val="center"/>
          </w:tcPr>
          <w:p w:rsidR="00FC6B07" w:rsidRPr="00FC6B07" w:rsidRDefault="00FC6B07" w:rsidP="00FC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Куимов Сергей Александрович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  <w:tr w:rsidR="00FC6B07" w:rsidTr="005A2F9C">
        <w:tc>
          <w:tcPr>
            <w:tcW w:w="915" w:type="dxa"/>
            <w:vMerge/>
          </w:tcPr>
          <w:p w:rsidR="00FC6B07" w:rsidRDefault="00FC6B07" w:rsidP="00F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Федотов Николай Вениаминович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  <w:tr w:rsidR="00FC6B07" w:rsidTr="005A2F9C">
        <w:tc>
          <w:tcPr>
            <w:tcW w:w="915" w:type="dxa"/>
            <w:vMerge w:val="restart"/>
            <w:vAlign w:val="center"/>
          </w:tcPr>
          <w:p w:rsidR="00FC6B07" w:rsidRPr="00FC6B07" w:rsidRDefault="00FC6B07" w:rsidP="00FC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Федотов Николай Вениаминович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  <w:tr w:rsidR="00FC6B07" w:rsidTr="005A2F9C">
        <w:tc>
          <w:tcPr>
            <w:tcW w:w="915" w:type="dxa"/>
            <w:vMerge/>
          </w:tcPr>
          <w:p w:rsidR="00FC6B07" w:rsidRDefault="00FC6B07" w:rsidP="00F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Граф Алексей Викторович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  <w:tr w:rsidR="00FC6B07" w:rsidTr="005A2F9C">
        <w:tc>
          <w:tcPr>
            <w:tcW w:w="915" w:type="dxa"/>
            <w:vMerge w:val="restart"/>
            <w:vAlign w:val="center"/>
          </w:tcPr>
          <w:p w:rsidR="00FC6B07" w:rsidRPr="00FC6B07" w:rsidRDefault="00FC6B07" w:rsidP="00FC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Шкуратова Снежана Юрьевна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  <w:tr w:rsidR="00FC6B07" w:rsidTr="005A2F9C">
        <w:tc>
          <w:tcPr>
            <w:tcW w:w="915" w:type="dxa"/>
            <w:vMerge/>
          </w:tcPr>
          <w:p w:rsidR="00FC6B07" w:rsidRDefault="00FC6B07" w:rsidP="00F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Сафонов Алексей Геннадьевич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  <w:tr w:rsidR="00FC6B07" w:rsidTr="005A2F9C">
        <w:tc>
          <w:tcPr>
            <w:tcW w:w="915" w:type="dxa"/>
            <w:vMerge/>
          </w:tcPr>
          <w:p w:rsidR="00FC6B07" w:rsidRDefault="00FC6B07" w:rsidP="00F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:rsidR="00FC6B07" w:rsidRPr="00FC6B07" w:rsidRDefault="00FC6B07" w:rsidP="00371E2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Карпов Сергей Геннадьевич</w:t>
            </w:r>
          </w:p>
        </w:tc>
        <w:tc>
          <w:tcPr>
            <w:tcW w:w="5493" w:type="dxa"/>
            <w:vAlign w:val="center"/>
          </w:tcPr>
          <w:p w:rsidR="00FC6B07" w:rsidRPr="00FC6B07" w:rsidRDefault="00FC6B07" w:rsidP="00371E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7"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установленный срок задатка на лицевой счёт </w:t>
            </w:r>
            <w:proofErr w:type="spellStart"/>
            <w:r w:rsidRPr="00FC6B07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</w:p>
        </w:tc>
      </w:tr>
    </w:tbl>
    <w:p w:rsidR="00FC6B07" w:rsidRDefault="00FC6B07" w:rsidP="00FC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CB" w:rsidRPr="00BE0ACB" w:rsidRDefault="00BE0A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E0ACB" w:rsidRPr="00BE0ACB" w:rsidSect="007551DE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CB"/>
    <w:rsid w:val="001C6249"/>
    <w:rsid w:val="0050235D"/>
    <w:rsid w:val="005A2F9C"/>
    <w:rsid w:val="00667892"/>
    <w:rsid w:val="007551DE"/>
    <w:rsid w:val="00BE0ACB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EB04-1017-4C15-BED3-176345E6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4</cp:revision>
  <dcterms:created xsi:type="dcterms:W3CDTF">2016-04-16T08:35:00Z</dcterms:created>
  <dcterms:modified xsi:type="dcterms:W3CDTF">2016-04-16T08:40:00Z</dcterms:modified>
</cp:coreProperties>
</file>